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77 от 8 февраля 2023 г.</w:t>
      </w:r>
    </w:p>
    <w:p>
      <w:pPr>
        <w:pStyle w:val="Heading2"/>
        <w:rPr/>
      </w:pPr>
      <w:r>
        <w:rPr/>
        <w:t>О Методических рекомендациях по вопросам формирования и деятельности кадровых комиссий на территориях Донецкой Народной Республики, Луганской Народной Республики, Запорожской области и Херсонской области</w:t>
      </w:r>
    </w:p>
    <w:p>
      <w:pPr>
        <w:pStyle w:val="TextBody"/>
        <w:rPr/>
      </w:pPr>
      <w:r>
        <w:rPr/>
        <w:t>В соответствии с пунктом 15 Положения 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области, утвержденного Указом Президента Российской Федерации от 6 декабря 2022 г. № 886, п р и к а з ы в а ю:</w:t>
      </w:r>
    </w:p>
    <w:p>
      <w:pPr>
        <w:pStyle w:val="TextBody"/>
        <w:rPr/>
      </w:pPr>
      <w:r>
        <w:rPr/>
        <w:t>Утвердить Методические рекомендации по вопросам формирования и деятельности кадровых комиссий на территориях Донецкой Народной Республики, Луганской Народной Республики, Запорожской области и Херсонской области.</w:t>
      </w:r>
    </w:p>
    <w:p>
      <w:pPr>
        <w:pStyle w:val="TextBody"/>
        <w:rPr/>
      </w:pPr>
      <w:r>
        <w:rPr/>
        <w:t> 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